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86" w:rsidRDefault="008F5E86" w:rsidP="004B51EB">
      <w:pPr>
        <w:pStyle w:val="a5"/>
        <w:shd w:val="clear" w:color="auto" w:fill="FFFFFF"/>
        <w:spacing w:before="0" w:beforeAutospacing="0" w:after="0" w:afterAutospacing="0" w:line="580" w:lineRule="exact"/>
        <w:jc w:val="center"/>
        <w:rPr>
          <w:rStyle w:val="a6"/>
          <w:sz w:val="44"/>
          <w:szCs w:val="44"/>
        </w:rPr>
      </w:pPr>
      <w:r w:rsidRPr="004B51EB">
        <w:rPr>
          <w:rStyle w:val="a6"/>
          <w:rFonts w:hint="eastAsia"/>
          <w:sz w:val="44"/>
          <w:szCs w:val="44"/>
        </w:rPr>
        <w:t>中华人民共和国监察法</w:t>
      </w:r>
      <w:r w:rsidRPr="004B51EB">
        <w:rPr>
          <w:rFonts w:hint="eastAsia"/>
          <w:b/>
          <w:bCs/>
          <w:sz w:val="44"/>
          <w:szCs w:val="44"/>
        </w:rPr>
        <w:br/>
      </w:r>
      <w:r w:rsidRPr="004B51EB">
        <w:rPr>
          <w:rStyle w:val="a6"/>
          <w:rFonts w:hint="eastAsia"/>
          <w:sz w:val="44"/>
          <w:szCs w:val="44"/>
        </w:rPr>
        <w:t>（2018年3月20日第十三届全国人民代表大会第一次会议通过）</w:t>
      </w:r>
    </w:p>
    <w:p w:rsidR="004B51EB" w:rsidRPr="004B51EB" w:rsidRDefault="004B51EB" w:rsidP="004B51EB">
      <w:pPr>
        <w:pStyle w:val="a5"/>
        <w:shd w:val="clear" w:color="auto" w:fill="FFFFFF"/>
        <w:spacing w:before="0" w:beforeAutospacing="0" w:after="0" w:afterAutospacing="0" w:line="580" w:lineRule="exact"/>
        <w:jc w:val="center"/>
        <w:rPr>
          <w:rFonts w:hint="eastAsia"/>
          <w:sz w:val="44"/>
          <w:szCs w:val="44"/>
        </w:rPr>
      </w:pPr>
    </w:p>
    <w:p w:rsidR="008F5E86" w:rsidRPr="004B51EB" w:rsidRDefault="008F5E86" w:rsidP="004B51EB">
      <w:pPr>
        <w:pStyle w:val="a5"/>
        <w:shd w:val="clear" w:color="auto" w:fill="FFFFFF"/>
        <w:spacing w:before="0" w:beforeAutospacing="0" w:after="0" w:afterAutospacing="0" w:line="580" w:lineRule="exact"/>
        <w:jc w:val="center"/>
        <w:rPr>
          <w:sz w:val="44"/>
          <w:szCs w:val="44"/>
        </w:rPr>
      </w:pPr>
      <w:r w:rsidRPr="004B51EB">
        <w:rPr>
          <w:rStyle w:val="a6"/>
          <w:rFonts w:hint="eastAsia"/>
          <w:sz w:val="44"/>
          <w:szCs w:val="44"/>
        </w:rPr>
        <w:t>目　　录</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hint="eastAsia"/>
        </w:rPr>
        <w:t xml:space="preserve">　</w:t>
      </w:r>
      <w:r w:rsidRPr="004B51EB">
        <w:rPr>
          <w:rFonts w:ascii="仿宋_GB2312" w:eastAsia="仿宋_GB2312" w:hint="eastAsia"/>
          <w:sz w:val="32"/>
          <w:szCs w:val="32"/>
        </w:rPr>
        <w:t xml:space="preserve">　</w:t>
      </w:r>
      <w:bookmarkStart w:id="0" w:name="_GoBack"/>
      <w:bookmarkEnd w:id="0"/>
      <w:r w:rsidRPr="004B51EB">
        <w:rPr>
          <w:rFonts w:ascii="仿宋_GB2312" w:eastAsia="仿宋_GB2312" w:hint="eastAsia"/>
          <w:sz w:val="32"/>
          <w:szCs w:val="32"/>
        </w:rPr>
        <w:t>第一章　总　　则</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第二章　监察机关及其职责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第三章　监察范围和管辖</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第四章　监察权限</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第五章　监察程序</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第六章　反腐败国际合作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第七章　对监察机关和监察人员的监督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第八章　法律责任</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第九章　附　　则</w:t>
      </w:r>
    </w:p>
    <w:p w:rsidR="008F5E86" w:rsidRPr="004B51EB" w:rsidRDefault="008F5E86" w:rsidP="004B51EB">
      <w:pPr>
        <w:pStyle w:val="a5"/>
        <w:shd w:val="clear" w:color="auto" w:fill="FFFFFF"/>
        <w:spacing w:before="0" w:beforeAutospacing="0" w:after="0" w:afterAutospacing="0" w:line="580" w:lineRule="exact"/>
        <w:jc w:val="center"/>
        <w:rPr>
          <w:rFonts w:ascii="黑体" w:eastAsia="黑体" w:hAnsi="黑体" w:hint="eastAsia"/>
          <w:sz w:val="32"/>
          <w:szCs w:val="32"/>
        </w:rPr>
      </w:pPr>
      <w:r w:rsidRPr="004B51EB">
        <w:rPr>
          <w:rStyle w:val="a6"/>
          <w:rFonts w:ascii="黑体" w:eastAsia="黑体" w:hAnsi="黑体" w:hint="eastAsia"/>
          <w:sz w:val="32"/>
          <w:szCs w:val="32"/>
        </w:rPr>
        <w:t>第一章　总　　则</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第一条　为了深化国家监察体制改革，加强对所有行使公权力的公职人员的监督，实现国家监察全面覆盖，深入开展反腐败工作，推进国家治理体系和治理能力现代化，根据宪法，制定本法。</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第三条　各级监察委员会是行使国家监察职能的专责机关，依照本法对所有行使公权力的公职人员（以下称公职人员）进行监察，调查职务违法和职务犯罪，开展廉政建设和反腐败工作，维护宪法和法律的尊严。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第四条　监察委员会依照法律规定独立行使监察权，不受行政机关、社会团体和个人的干涉。</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监察机关办理职务违法和职务犯罪案件，应当与审判机关、检察机关、执法部门互相配合，互相制约。</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监察机关在工作中需要协助的，有关机关和单位应当根据监察机关的要求依法予以协助。</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第五条　国家监察工作严格遵照宪法和法律，以事实为根据，以法律为准绳；在适用法律上一律平等，保障当事人的合法权益；权责对等，严格监督；惩戒与教育相结合，宽严相济。</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第六条　国家监察工作坚持标本兼治、综合治理，强化监督问责，严厉惩治腐败；深化改革、健全法治，有效制约和监督权力；加强法治教育和道德教育，弘扬中华优秀传统文化，构建不敢腐、不能腐、不想腐的长效机制。</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t>第二章　监察机关及其职责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第七条　中华人民共和国国家监察委员会是最高监察机关。</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省、自治区、直辖市、自治州、县、自治县、市、市辖区设立监察委员会。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第八条　国家监察委员会由全国人民代表大会产生，负责全国监察工作。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国家监察委员会由主任、副主任若干人、委员若干人组成，主任由全国人民代表大会选举，副主任、委员由国家监察委员会主任提请全国人民代表大会常务委员会任免。</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国家监察委员会主任每届任期同全国人民代表大会每届任期相同，连续任职不得超过两届。</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国家监察委员会对全国人民代表大会及其常务委员会负责，并接受其监督。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第九条　地方各级监察委员会由本级人民代表大会产生，负责本行政区域内的监察工作。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地方各级监察委员会由主任、副主任若干人、委员若干人组成，主任由本级人民代表大会选举，副主任、委员由监察委员会主任提请本级人民代表大会常务委员会任免。</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地方各级监察委员会主任每届任期同本级人民代表大会每届任期相同。</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地方各级监察委员会对本级人民代表大会及其常务委员会和上一级监察委员会负责，并接受其监督。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第十条　国家监察委员会领导地方各级监察委员会的工作，上级监察委员会领导下级监察委员会的工作。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第十一条　监察委员会依照本法和有关法律规定履行监督、调查、处置职责：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（一）对公职人员开展廉政教育，对其依法履职、秉公用权、廉洁从政从业以及道德操守情况进行监督检查；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（二）对涉嫌贪污贿赂、滥用职权、玩忽职守、权力寻租、利益输送、徇私舞弊以及浪费国家资财等职务违法和职务犯罪进行调查；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（三）对违法的公职人员依法作出政务处分决定；对履行职责不力、失职失责的领导人员进行问责；对涉嫌职务犯罪的，将调查结果移送人民检察院依法审查、提起公诉；向监察对象所在单位提出监察建议。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第十二条　各级监察委员会可以向本级中国共产党机关、国家机关、法律法规授权或者委托管理公共事务的组织和单位以及所管辖的行政区域、国有企业等派驻或者派出监察机构、监察专员。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监察机构、监察专员对派驻或者派出它的监察委员会负责。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第十三条　派驻或者派出的监察机构、监察专员根据授权，按照管理权限依法对公职人员进行监督，提出监察建议，依法对公职人员进行调查、处置。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第十四条　国家实行监察官制度，依法确定监察官的等级设置、任免、考评和晋升等制度。</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t>第三章　监察范围和管辖</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第十五条　监察机关对下列公职人员和有关人员进行监察：</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（二）法律、法规授权或者受国家机关依法委托管理公共事务的组织中从事公务的人员；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（三）国有企业管理人员；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（四）公办的教育、科研、文化、医疗卫生、体育等单位中从事管理的人员；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（五）基层群众性自治组织中从事管理的人员；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（六）其他依法履行公职的人员。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第十六条　各级监察机关按照管理权限管辖本辖区内本法第十五条规定的人员所涉监察事项。</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上级监察机关可以办理下一级监察机关管辖范围内的监察事项，必要时也可以办理所辖各级监察机关管辖范围内的监察事项。</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监察机关之间对监察事项的管辖有争议的，由其共同的上级监察机关确定。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第十七条　上级监察机关可以将其所管辖的监察事项指定下级监察机关管辖，也可以将下级监察机关有管辖权的监察事项指定给其他监察机关管辖。</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监察机关认为所管辖的监察事项重大、复杂，需要由上级监察机关管辖的，可以报请上级监察机关管辖。</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lastRenderedPageBreak/>
        <w:t>第四章　监察权限</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第十八条　监察机关行使监督、调查职权，有权依法向有关单位和个人了解情况，收集、调取证据。有关单位和个人应当如实提供。</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监察机关及其工作人员对监督、调查过程中知悉的国家秘密、商业秘密、个人隐私，应当保密。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任何单位和个人不得伪造、隐匿或者毁灭证据。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第十九条　对可能发生职务违法的监察对象，监察机关按照管理权限，可以直接或者委托有关机关、人员进行谈话或者要求说明情况。</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第二十条　在调查过程中，对涉嫌职务违法的被调查人，监察机关可以要求其就涉嫌违法行为作出陈述，必要时向被调查人出具书面通知。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对涉嫌贪污贿赂、失职渎职等职务犯罪的被调查人，监察机关可以进行讯问，要求其如实供述涉嫌犯罪的情况。</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第二十一条　在调查过程中，监察机关可以询问证人等人员。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（一）涉及案情重大、复杂的；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（二）可能逃跑、自杀的；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（三）可能串供或者伪造、隐匿、毁灭证据的；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（四）可能有其他妨碍调查行为的。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对涉嫌行贿犯罪或者共同职务犯罪的涉案人员，监察机关可以依照前款规定采取留置措施。</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留置场所的设置、管理和监督依照国家有关规定执行。</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第二十三条　监察机关调查涉嫌贪污贿赂、失职渎职等严重职务违法或者职务犯罪，根据工作需要，可以依照规定查询、冻结涉案单位和个人的存款、汇款、债券、股票、基金份额等财产。有关单位和个人应当配合。</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冻结的财产经查明与案件无关的，应当在查明后三日内解除冻结，予以退还。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搜查女性身体，应当由女性工作人员进行。</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监察机关进行搜查时，可以根据工作需要提请公安机关配合。公安机关应当依法予以协助。</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第二十五条　监察机关在调查过程中，可以调取、查封、扣押用以证明被调查人涉嫌违法犯罪的财物、文件和电子数据等信息。采取调取、查封、扣押措施，应当收集原物原件，会同持有人或者保管人、见证人，当面逐一拍</w:t>
      </w:r>
      <w:r w:rsidRPr="004B51EB">
        <w:rPr>
          <w:rFonts w:ascii="仿宋_GB2312" w:eastAsia="仿宋_GB2312" w:hint="eastAsia"/>
          <w:sz w:val="32"/>
          <w:szCs w:val="32"/>
        </w:rPr>
        <w:lastRenderedPageBreak/>
        <w:t>照、登记、编号，开列清单，由在场人员当场核对、签名，并将清单副本交财物、文件的持有人或者保管人。</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对调取、查封、扣押的财物、文件，监察机关应当设立专用账户、专门场所，确定专门人员妥善保管，严格履行交接、调取手续，定期对账核实，不得毁损或者用于其他目的。对价值不明物品应当及时鉴定，专门封存保管。</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查封、扣押的财物、文件经查明与案件无关的，应当在查明后三日内解除查封、扣押，予以退还。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第二十六条　监察机关在调查过程中，可以直接或者指派、聘请具有专门知识、资格的人员在调查人员主持下进行勘验检查。勘验检查情况应当制作笔录，由参加勘验检查的人员和见证人签名或者盖章。</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第二十七条　监察机关在调查过程中，对于案件中的专门性问题，可以指派、聘请有专门知识的人进行鉴定。鉴定人进行鉴定后，应当出具鉴定意见，并且签名。</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第二十八条　监察机关调查涉嫌重大贪污贿赂等职务犯罪，根据需要，经过严格的批准手续，可以采取技术调查措施，按照规定交有关机关执行。</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第二十九条　依法应当留置的被调查人如果在逃，监察机关可以决定在本行政区域内通缉，由公安机关发布通缉令，追捕归案。通缉范围超出本行政区域的，应当报请有权决定的上级监察机关决定。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第三十条　监察机关为防止被调查人及相关人员逃匿境外，经省级以上监察机关批准，可以对被调查人及相关人员采取限制出境措施，由公安机关依法执行。对于不需要继续采取限制出境措施的，应当及时解除。</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第三十一条　涉嫌职务犯罪的被调查人主动认罪认罚，有下列情形之一的，监察机关经领导人员集体研究，并报上一级监察机关批准，可以在移送人民检察院时提出从宽处罚的建议：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（一）自动投案，真诚悔罪悔过的；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（二）积极配合调查工作，如实供述监察机关还未掌握的违法犯罪行为的；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（三）积极退赃，减少损失的；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（四）具有重大立功表现或者案件涉及国家重大利益等情形的。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第三十三条　监察机关依照本法规定收集的物证、书证、证人证言、被调查人供述和辩解、视听资料、电子数据等证据材料，在刑事诉讼中可以作为证据使用。</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监察机关在收集、固定、审查、运用证据时，应当与刑事审判关于证据的要求和标准相一致。</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以非法方法收集的证据应当依法予以排除，不得作为案件处置的依据。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第三十四条　人民法院、人民检察院、公安机关、审计机关等国家机关在工作中发现公职人员涉嫌贪污贿赂、失职渎职等职务违法或者职务犯罪的问题线索，应当移送监察机关，由监察机关依法调查处置。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被调查人既涉嫌严重职务违法或者职务犯罪，又涉嫌其他违法犯罪的，一般应当由监察机关为主调查，其他机关予以协助。</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t>第五章　监察程序</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第三十五条　监察机关对于报案或者举报，应当接受并按照有关规定处理。对于不属于本机关管辖的，应当移送主管机关处理。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第三十六条　监察机关应当严格按照程序开展工作，建立问题线索处置、调查、审理各部门相互协调、相互制约的工作机制。</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监察机关应当加强对调查、处置工作全过程的监督管理，设立相应的工作部门履行线索管理、监督检查、督促办理、统计分析等管理协调职能。</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第三十七条　监察机关对监察对象的问题线索，应当按照有关规定提出处置意见，履行审批手续，进行分类办理。线索处置情况应当定期汇总、通报，定期检查、抽查。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第三十九条　经过初步核实，对监察对象涉嫌职务违法犯罪，需要追究法律责任的，监察机关应当按照规定的权限和程序办理立案手续。</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监察机关主要负责人依法批准立案后，应当主持召开专题会议，研究确定调查方案，决定需要采取的调查措施。</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立案调查决定应当向被调查人宣布，并通报相关组织。涉嫌严重职务违法或者职务犯罪的，应当通知被调查人家属，并向社会公开发布。</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第四十条　监察机关对职务违法和职务犯罪案件，应当进行调查，收集被调查人有无违法犯罪以及情节轻重的证据，查明违法犯罪事实，形成相互印证、完整稳定的证据链。</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严禁以威胁、引诱、欺骗及其他非法方式收集证据，严禁侮辱、打骂、虐待、体罚或者变相体罚被调查人和涉案人员。</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第四十一条　调查人员采取讯问、询问、留置、搜查、调取、查封、扣押、勘验检查等调查措施，均应当依照规定出示证件，出具书面通知，由二人以上进行，形成笔录、报告等书面材料，并由相关人员签名、盖章。</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调查人员进行讯问以及搜查、查封、扣押等重要取证工作，应当对全过程进行录音录像，留存备查。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第四十二条　调查人员应当严格执行调查方案，不得随意扩大调查范围、变更调查对象和事项。</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对调查过程中的重要事项，应当集体研究后按程序请示报告。</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第四十三条　监察机关采取留置措施，应当由监察机关领导人员集体研究决定。设区的市级以下监察机关采取留置措施，应当报上一级监察机关批准。省级监察机关采取留置措施，应当报国家监察委员会备案。</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监察机关采取留置措施，可以根据工作需要提请公安机关配合。公安机关应当依法予以协助。</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监察机关应当保障被留置人员的饮食、休息和安全，提供医疗服务。讯问被留置人员应当合理安排讯问时间和时长，讯问笔录由被讯问人阅看后签名。</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被留置人员涉嫌犯罪移送司法机关后，被依法判处管制、拘役和有期徒刑的，留置一日折抵管制二日，折抵拘役、有期徒刑一日。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第四十五条　监察机关根据监督、调查结果，依法作出如下处置：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（一）对有职务违法行为但情节较轻的公职人员，按照管理权限，直接或者委托有关机关、人员，进行谈话提醒、批评教育、责令检查，或者予以诫勉；</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（二）对违法的公职人员依照法定程序作出警告、记过、记大过、降级、撤职、开除等政务处分决定；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（三）对不履行或者不正确履行职责负有责任的领导人员，按照管理权限对其直接作出问责决定，或者向有权作出问责决定的机关提出问责建议；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（四）对涉嫌职务犯罪的，监察机关经调查认为犯罪事实清楚，证据确实、充分的，制作起诉意见书，连同案卷材料、证据一并移送人民检察院依法审查、提起公诉；</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（五）对监察对象所在单位廉政建设和履行职责存在的问题等提出监察建议。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监察机关经调查，对没有证据证明被调查人存在违法犯罪行为的，应当撤销案件，并通知被调查人所在单位。</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第四十六条　监察机关经调查，对违法取得的财物，依法予以没收、追缴或者责令退赔；对涉嫌犯罪取得的财物，应当随案移送人民检察院。</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第四十七条　对监察机关移送的案件，人民检察院依照《中华人民共和国刑事诉讼法》对被调查人采取强制措施。</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人民检察院经审查，认为犯罪事实已经查清，证据确实、充分，依法应当追究刑事责任的，应当作出起诉决定。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人民检察院经审查，认为需要补充核实的，应当退回监察机关补充调查，必要时可以自行补充侦查。对于补充调查的案件，应当在一个月内补充调查完毕。补充调查以二次为限。</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人民检察院对于有《中华人民共和国刑事诉讼法》规定的不起诉的情形的，经上一级人民检察院批准，依法作出不起诉的决定。监察机关认为不起诉的决定有错误的，可以向上一级人民检察院提请复议。</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第四十八条　监察机关在调查贪污贿赂、失职渎职等职务犯罪案件过程中，被调查人逃匿或者死亡，有必要继续调查的，经省级以上监察机关批准，应当继续调查并作</w:t>
      </w:r>
      <w:r w:rsidRPr="004B51EB">
        <w:rPr>
          <w:rFonts w:ascii="仿宋_GB2312" w:eastAsia="仿宋_GB2312" w:hint="eastAsia"/>
          <w:sz w:val="32"/>
          <w:szCs w:val="32"/>
        </w:rPr>
        <w:lastRenderedPageBreak/>
        <w:t>出结论。被调查人逃匿，在通缉一年后不能到案，或者死亡的，由监察机关提请人民检察院依照法定程序，向人民法院提出没收违法所得的申请。</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rsidR="008F5E86" w:rsidRPr="004B51EB" w:rsidRDefault="008F5E86" w:rsidP="004B51EB">
      <w:pPr>
        <w:pStyle w:val="a5"/>
        <w:shd w:val="clear" w:color="auto" w:fill="FFFFFF"/>
        <w:spacing w:before="0" w:beforeAutospacing="0" w:after="0" w:afterAutospacing="0" w:line="580" w:lineRule="exact"/>
        <w:jc w:val="center"/>
        <w:rPr>
          <w:rFonts w:ascii="黑体" w:eastAsia="黑体" w:hAnsi="黑体" w:hint="eastAsia"/>
          <w:sz w:val="32"/>
          <w:szCs w:val="32"/>
        </w:rPr>
      </w:pPr>
      <w:r w:rsidRPr="004B51EB">
        <w:rPr>
          <w:rStyle w:val="a6"/>
          <w:rFonts w:ascii="黑体" w:eastAsia="黑体" w:hAnsi="黑体" w:hint="eastAsia"/>
          <w:sz w:val="32"/>
          <w:szCs w:val="32"/>
        </w:rPr>
        <w:t>第六章　反腐败国际合作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第五十条　国家监察委员会统筹协调与其他国家、地区、国际组织开展的反腐败国际交流、合作，组织反腐败国际条约实施工作。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第五十一条　国家监察委员会组织协调有关方面加强与有关国家、地区、国际组织在反腐败执法、引渡、司法协助、被判刑人的移管、资产追回和信息交流等领域的合作。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第五十二条　国家监察委员会加强对反腐败国际追逃追赃和防逃工作的组织协调，督促有关单位做好相关工作：</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（一）对于重大贪污贿赂、失职渎职等职务犯罪案件，被调查人逃匿到国（境）外，掌握证据比较确凿的，通过开展境外追逃合作，追捕归案；</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（二）向赃款赃物所在国请求查询、冻结、扣押、没收、追缴、返还涉案资产；</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（三）查询、监控涉嫌职务犯罪的公职人员及其相关人员进出国（境）和跨境资金流动情况，在调查案件过程中设置防逃程序。</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t>第七章　对监察机关和监察人员的监督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第五十三条　各级监察委员会应当接受本级人民代表大会及其常务委员会的监督。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各级人民代表大会常务委员会听取和审议本级监察委员会的专项工作报告，组织执法检查。</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县级以上各级人民代表大会及其常务委员会举行会议时，人民代表大会代表或者常务委员会组成人员可以依照法律规定的程序，就监察工作中的有关问题提出询问或者质询。</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第五十四条　监察机关应当依法公开监察工作信息，接受民主监督、社会监督、舆论监督。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第五十五条　监察机关通过设立内部专门的监督机构等方式，加强对监察人员执行职务和遵守法律情况的监督，建设忠诚、干净、担当的监察队伍。</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第五十六条　监察人员必须模范遵守宪法和法律，忠于职守、秉公执法，清正廉洁、保守秘密；必须具有良好</w:t>
      </w:r>
      <w:r w:rsidRPr="004B51EB">
        <w:rPr>
          <w:rFonts w:ascii="仿宋_GB2312" w:eastAsia="仿宋_GB2312" w:hint="eastAsia"/>
          <w:sz w:val="32"/>
          <w:szCs w:val="32"/>
        </w:rPr>
        <w:lastRenderedPageBreak/>
        <w:t>的政治素质，熟悉监察业务，具备运用法律、法规、政策和调查取证等能力，自觉接受监督。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第五十七条　对于监察人员打听案情、过问案件、说情干预的，办理监察事项的监察人员应当及时报告。有关情况应当登记备案。</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发现办理监察事项的监察人员未经批准接触被调查人、涉案人员及其特定关系人，或者存在交往情形的，知情人应当及时报告。有关情况应当登记备案。</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第五十八条　办理监察事项的监察人员有下列情形之一的，应当自行回避，监察对象、检举人及其他有关人员也有权要求其回避：</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（一）是监察对象或者检举人的近亲属的；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（二）担任过本案的证人的；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（三）本人或者其近亲属与办理的监察事项有利害关系的；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（四）有可能影响监察事项公正处理的其他情形的。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第五十九条　监察机关涉密人员离岗离职后，应当遵守脱密期管理规定，严格履行保密义务，不得泄露相关秘密。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监察人员辞职、退休三年内，不得从事与监察和司法工作相关联且可能发生利益冲突的职业。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第六十条　监察机关及其工作人员有下列行为之一的，被调查人及其近亲属有权向该机关申诉：</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（一）留置法定期限届满，不予以解除的；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（二）查封、扣押、冻结与案件无关的财物的；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（三）应当解除查封、扣押、冻结措施而不解除的；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（四）贪污、挪用、私分、调换以及违反规定使用查封、扣押、冻结的财物的；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（五）其他违反法律法规、侵害被调查人合法权益的行为。</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第六十一条　对调查工作结束后发现立案依据不充分或者失实，案件处置出现重大失误，监察人员严重违法的，应当追究负有责任的领导人员和直接责任人员的责任。</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t>第八章　法律责任</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第六十二条　有关单位拒不执行监察机关作出的处理决定，或者无正当理由拒不采纳监察建议的，由其主管部门、上级机关责令改正，对单位给予通报批评；对负有责任的领导人员和直接责任人员依法给予处理。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第六十三条　有关人员违反本法规定，有下列行为之一的，由其所在单位、主管部门、上级机关或者监察机关责令改正，依法给予处理：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（一）不按要求提供有关材料，拒绝、阻碍调查措施实施等拒不配合监察机关调查的；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（二）提供虚假情况，掩盖事实真相的；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（三）串供或者伪造、隐匿、毁灭证据的；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（四）阻止他人揭发检举、提供证据的；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（五）其他违反本法规定的行为，情节严重的。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第六十四条　监察对象对控告人、检举人、证人或者监察人员进行报复陷害的；控告人、检举人、证人捏造事实诬告陷害监察对象的，依法给予处理。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第六十五条　监察机关及其工作人员有下列行为之一的，对负有责任的领导人员和直接责任人员依法给予处理：</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（一）未经批准、授权处置问题线索，发现重大案情隐瞒不报，或者私自留存、处理涉案材料的；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（二）利用职权或者职务上的影响干预调查工作、以案谋私的；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（三）违法窃取、泄露调查工作信息，或者泄露举报事项、举报受理情况以及举报人信息的；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（四）对被调查人或者涉案人员逼供、诱供，或者侮辱、打骂、虐待、体罚或者变相体罚的；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（五）违反规定处置查封、扣押、冻结的财物的；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（六）违反规定发生办案安全事故，或者发生安全事故后隐瞒不报、报告失实、处置不当的；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（七）违反规定采取留置措施的；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lastRenderedPageBreak/>
        <w:t xml:space="preserve">　　（八）违反规定限制他人出境，或者不按规定解除出境限制的；</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（九）其他滥用职权、玩忽职守、徇私舞弊的行为。</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第六十六条　违反本法规定，构成犯罪的，依法追究刑事责任。</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第六十七条　监察机关及其工作人员行使职权，侵犯公民、法人和其他组织的合法权益造成损害的，依法给予国家赔偿。</w:t>
      </w:r>
    </w:p>
    <w:p w:rsidR="008F5E86" w:rsidRPr="004B51EB" w:rsidRDefault="008F5E86" w:rsidP="004B51EB">
      <w:pPr>
        <w:pStyle w:val="a5"/>
        <w:shd w:val="clear" w:color="auto" w:fill="FFFFFF"/>
        <w:spacing w:before="0" w:beforeAutospacing="0" w:after="0" w:afterAutospacing="0" w:line="580" w:lineRule="exact"/>
        <w:jc w:val="center"/>
        <w:rPr>
          <w:rStyle w:val="a6"/>
          <w:rFonts w:ascii="黑体" w:eastAsia="黑体" w:hAnsi="黑体"/>
        </w:rPr>
      </w:pPr>
      <w:r w:rsidRPr="004B51EB">
        <w:rPr>
          <w:rStyle w:val="a6"/>
          <w:rFonts w:ascii="黑体" w:eastAsia="黑体" w:hAnsi="黑体" w:hint="eastAsia"/>
          <w:sz w:val="32"/>
          <w:szCs w:val="32"/>
        </w:rPr>
        <w:t>第九章　附　　则</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第六十八条　中国人民解放军和中国人民武装警察部队开展监察工作，由中央军事委员会根据本法制定具体规定。</w:t>
      </w:r>
    </w:p>
    <w:p w:rsidR="008F5E86" w:rsidRPr="004B51EB" w:rsidRDefault="008F5E86" w:rsidP="004B51EB">
      <w:pPr>
        <w:pStyle w:val="a5"/>
        <w:shd w:val="clear" w:color="auto" w:fill="FFFFFF"/>
        <w:spacing w:before="0" w:beforeAutospacing="0" w:after="0" w:afterAutospacing="0" w:line="580" w:lineRule="exact"/>
        <w:rPr>
          <w:rFonts w:ascii="仿宋_GB2312" w:eastAsia="仿宋_GB2312" w:hint="eastAsia"/>
          <w:sz w:val="32"/>
          <w:szCs w:val="32"/>
        </w:rPr>
      </w:pPr>
      <w:r w:rsidRPr="004B51EB">
        <w:rPr>
          <w:rFonts w:ascii="仿宋_GB2312" w:eastAsia="仿宋_GB2312" w:hint="eastAsia"/>
          <w:sz w:val="32"/>
          <w:szCs w:val="32"/>
        </w:rPr>
        <w:t xml:space="preserve">　　第六十九条　本法自公布之日起施行。《中华人民共和国行政监察法》同时废止。</w:t>
      </w:r>
    </w:p>
    <w:sectPr w:rsidR="008F5E86" w:rsidRPr="004B51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09" w:rsidRDefault="003C3409" w:rsidP="008F5E86">
      <w:r>
        <w:separator/>
      </w:r>
    </w:p>
  </w:endnote>
  <w:endnote w:type="continuationSeparator" w:id="0">
    <w:p w:rsidR="003C3409" w:rsidRDefault="003C3409" w:rsidP="008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864899"/>
      <w:docPartObj>
        <w:docPartGallery w:val="Page Numbers (Bottom of Page)"/>
        <w:docPartUnique/>
      </w:docPartObj>
    </w:sdtPr>
    <w:sdtContent>
      <w:p w:rsidR="004B51EB" w:rsidRDefault="004B51EB">
        <w:pPr>
          <w:pStyle w:val="a4"/>
          <w:jc w:val="center"/>
        </w:pPr>
        <w:r>
          <w:fldChar w:fldCharType="begin"/>
        </w:r>
        <w:r>
          <w:instrText>PAGE   \* MERGEFORMAT</w:instrText>
        </w:r>
        <w:r>
          <w:fldChar w:fldCharType="separate"/>
        </w:r>
        <w:r w:rsidR="00EA729B" w:rsidRPr="00EA729B">
          <w:rPr>
            <w:noProof/>
            <w:lang w:val="zh-CN"/>
          </w:rPr>
          <w:t>20</w:t>
        </w:r>
        <w:r>
          <w:fldChar w:fldCharType="end"/>
        </w:r>
      </w:p>
    </w:sdtContent>
  </w:sdt>
  <w:p w:rsidR="004B51EB" w:rsidRDefault="004B51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09" w:rsidRDefault="003C3409" w:rsidP="008F5E86">
      <w:r>
        <w:separator/>
      </w:r>
    </w:p>
  </w:footnote>
  <w:footnote w:type="continuationSeparator" w:id="0">
    <w:p w:rsidR="003C3409" w:rsidRDefault="003C3409" w:rsidP="008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FF"/>
    <w:rsid w:val="003C3409"/>
    <w:rsid w:val="004B51EB"/>
    <w:rsid w:val="008712CA"/>
    <w:rsid w:val="008F5E86"/>
    <w:rsid w:val="00AF38FF"/>
    <w:rsid w:val="00EA729B"/>
    <w:rsid w:val="00F7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09AFAA-7901-4413-B0B3-D85AD41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E86"/>
    <w:rPr>
      <w:sz w:val="18"/>
      <w:szCs w:val="18"/>
    </w:rPr>
  </w:style>
  <w:style w:type="paragraph" w:styleId="a4">
    <w:name w:val="footer"/>
    <w:basedOn w:val="a"/>
    <w:link w:val="Char0"/>
    <w:uiPriority w:val="99"/>
    <w:unhideWhenUsed/>
    <w:rsid w:val="008F5E86"/>
    <w:pPr>
      <w:tabs>
        <w:tab w:val="center" w:pos="4153"/>
        <w:tab w:val="right" w:pos="8306"/>
      </w:tabs>
      <w:snapToGrid w:val="0"/>
      <w:jc w:val="left"/>
    </w:pPr>
    <w:rPr>
      <w:sz w:val="18"/>
      <w:szCs w:val="18"/>
    </w:rPr>
  </w:style>
  <w:style w:type="character" w:customStyle="1" w:styleId="Char0">
    <w:name w:val="页脚 Char"/>
    <w:basedOn w:val="a0"/>
    <w:link w:val="a4"/>
    <w:uiPriority w:val="99"/>
    <w:rsid w:val="008F5E86"/>
    <w:rPr>
      <w:sz w:val="18"/>
      <w:szCs w:val="18"/>
    </w:rPr>
  </w:style>
  <w:style w:type="paragraph" w:styleId="a5">
    <w:name w:val="Normal (Web)"/>
    <w:basedOn w:val="a"/>
    <w:uiPriority w:val="99"/>
    <w:semiHidden/>
    <w:unhideWhenUsed/>
    <w:rsid w:val="008F5E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5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3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1421</Words>
  <Characters>8106</Characters>
  <Application>Microsoft Office Word</Application>
  <DocSecurity>0</DocSecurity>
  <Lines>67</Lines>
  <Paragraphs>19</Paragraphs>
  <ScaleCrop>false</ScaleCrop>
  <Company>Microsoft</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龚小沁</dc:creator>
  <cp:keywords/>
  <dc:description/>
  <cp:lastModifiedBy>龚小沁</cp:lastModifiedBy>
  <cp:revision>4</cp:revision>
  <dcterms:created xsi:type="dcterms:W3CDTF">2021-05-14T08:49:00Z</dcterms:created>
  <dcterms:modified xsi:type="dcterms:W3CDTF">2021-05-24T12:46:00Z</dcterms:modified>
</cp:coreProperties>
</file>